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0C" w:rsidRDefault="0052770C"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Commissioner to the Child Protection Inquiry is established under the </w:t>
      </w:r>
      <w:r>
        <w:rPr>
          <w:rFonts w:ascii="Arial" w:hAnsi="Arial" w:cs="Arial"/>
          <w:bCs/>
          <w:i/>
          <w:spacing w:val="-3"/>
          <w:sz w:val="22"/>
          <w:szCs w:val="22"/>
        </w:rPr>
        <w:t>Commissions of Inquiry Act 1950</w:t>
      </w:r>
      <w:r>
        <w:rPr>
          <w:rFonts w:ascii="Arial" w:hAnsi="Arial" w:cs="Arial"/>
          <w:bCs/>
          <w:spacing w:val="-3"/>
          <w:sz w:val="22"/>
          <w:szCs w:val="22"/>
        </w:rPr>
        <w:t>.</w:t>
      </w:r>
    </w:p>
    <w:p w:rsidR="0052770C" w:rsidRPr="00EE566A" w:rsidRDefault="0052770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As part of the “First 100 Days Action Plan” the Government made a commitment to appoint a new Commission of Inquiry “</w:t>
      </w:r>
      <w:r w:rsidRPr="00EE566A">
        <w:rPr>
          <w:rFonts w:ascii="Arial" w:hAnsi="Arial" w:cs="Arial"/>
          <w:i/>
          <w:sz w:val="22"/>
          <w:szCs w:val="22"/>
        </w:rPr>
        <w:t>to review progress of outcomes related to the ‘Report of the Commission of Inquiry into Abuse of Children in Queensland Institutions’ and the report of the Crime and Misconduct Commission CMC Inquiry to chart a new road map for child protection for the next decade</w:t>
      </w:r>
      <w:r>
        <w:rPr>
          <w:rFonts w:ascii="Arial" w:hAnsi="Arial" w:cs="Arial"/>
          <w:sz w:val="22"/>
          <w:szCs w:val="22"/>
        </w:rPr>
        <w:t>”</w:t>
      </w:r>
      <w:r w:rsidRPr="00EE566A">
        <w:rPr>
          <w:rFonts w:ascii="Arial" w:hAnsi="Arial" w:cs="Arial"/>
          <w:bCs/>
          <w:spacing w:val="-3"/>
          <w:sz w:val="22"/>
          <w:szCs w:val="22"/>
        </w:rPr>
        <w:t>.</w:t>
      </w:r>
    </w:p>
    <w:p w:rsidR="0052770C" w:rsidRDefault="0052770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endorsed</w:t>
      </w:r>
      <w:r>
        <w:rPr>
          <w:rFonts w:ascii="Arial" w:hAnsi="Arial" w:cs="Arial"/>
          <w:bCs/>
          <w:spacing w:val="-3"/>
          <w:sz w:val="22"/>
          <w:szCs w:val="22"/>
        </w:rPr>
        <w:t xml:space="preserve"> that the Honourable Timothy Francis Carmody SC be recommended to the Governor in Council for appointment as a Commissioner to the Child Protection Inquiry.</w:t>
      </w:r>
    </w:p>
    <w:sectPr w:rsidR="0052770C" w:rsidSect="00732E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15" w:rsidRDefault="00412A15" w:rsidP="00D6589B">
      <w:r>
        <w:separator/>
      </w:r>
    </w:p>
  </w:endnote>
  <w:endnote w:type="continuationSeparator" w:id="0">
    <w:p w:rsidR="00412A15" w:rsidRDefault="00412A1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15" w:rsidRDefault="00412A15" w:rsidP="00D6589B">
      <w:r>
        <w:separator/>
      </w:r>
    </w:p>
  </w:footnote>
  <w:footnote w:type="continuationSeparator" w:id="0">
    <w:p w:rsidR="00412A15" w:rsidRDefault="00412A15"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70C" w:rsidRPr="00D75134" w:rsidRDefault="0052770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52770C" w:rsidRPr="00D75134" w:rsidRDefault="0052770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52770C" w:rsidRPr="001E209B" w:rsidRDefault="0052770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w:t>
    </w:r>
    <w:r w:rsidRPr="001E209B">
      <w:rPr>
        <w:rFonts w:ascii="Arial" w:hAnsi="Arial" w:cs="Arial"/>
        <w:b/>
        <w:sz w:val="22"/>
        <w:szCs w:val="22"/>
      </w:rPr>
      <w:t xml:space="preserve"> 2012</w:t>
    </w:r>
  </w:p>
  <w:p w:rsidR="0052770C" w:rsidRDefault="0052770C" w:rsidP="00D6589B">
    <w:pPr>
      <w:pStyle w:val="Header"/>
      <w:spacing w:before="120"/>
      <w:rPr>
        <w:rFonts w:ascii="Arial" w:hAnsi="Arial" w:cs="Arial"/>
        <w:b/>
        <w:sz w:val="22"/>
        <w:szCs w:val="22"/>
        <w:u w:val="single"/>
      </w:rPr>
    </w:pPr>
    <w:r>
      <w:rPr>
        <w:rFonts w:ascii="Arial" w:hAnsi="Arial" w:cs="Arial"/>
        <w:b/>
        <w:sz w:val="22"/>
        <w:szCs w:val="22"/>
        <w:u w:val="single"/>
      </w:rPr>
      <w:t>Appointment of a Commissioner to the Child Protection Commission of Inquiry</w:t>
    </w:r>
  </w:p>
  <w:p w:rsidR="0052770C" w:rsidRDefault="0052770C" w:rsidP="00D6589B">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52770C" w:rsidRDefault="0052770C"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172226"/>
    <w:rsid w:val="001A70F3"/>
    <w:rsid w:val="001C4418"/>
    <w:rsid w:val="001E209B"/>
    <w:rsid w:val="002B0379"/>
    <w:rsid w:val="002C5B11"/>
    <w:rsid w:val="00412A15"/>
    <w:rsid w:val="004C29F8"/>
    <w:rsid w:val="00501C66"/>
    <w:rsid w:val="0052770C"/>
    <w:rsid w:val="00544994"/>
    <w:rsid w:val="006F6260"/>
    <w:rsid w:val="00732E22"/>
    <w:rsid w:val="00774761"/>
    <w:rsid w:val="007D28E2"/>
    <w:rsid w:val="007D5E26"/>
    <w:rsid w:val="008C495A"/>
    <w:rsid w:val="008D5D34"/>
    <w:rsid w:val="008E4D38"/>
    <w:rsid w:val="008F2F83"/>
    <w:rsid w:val="008F44CD"/>
    <w:rsid w:val="0091737C"/>
    <w:rsid w:val="009C2A1C"/>
    <w:rsid w:val="00A203D0"/>
    <w:rsid w:val="00A527A5"/>
    <w:rsid w:val="00AF30AE"/>
    <w:rsid w:val="00B24521"/>
    <w:rsid w:val="00B36E5E"/>
    <w:rsid w:val="00B404C5"/>
    <w:rsid w:val="00B52ED4"/>
    <w:rsid w:val="00B54FC1"/>
    <w:rsid w:val="00BC78AC"/>
    <w:rsid w:val="00C07656"/>
    <w:rsid w:val="00C74864"/>
    <w:rsid w:val="00CA7421"/>
    <w:rsid w:val="00CF0D8A"/>
    <w:rsid w:val="00D019F5"/>
    <w:rsid w:val="00D6589B"/>
    <w:rsid w:val="00D75134"/>
    <w:rsid w:val="00D8173D"/>
    <w:rsid w:val="00D95240"/>
    <w:rsid w:val="00DC3690"/>
    <w:rsid w:val="00E12076"/>
    <w:rsid w:val="00E35063"/>
    <w:rsid w:val="00E3678E"/>
    <w:rsid w:val="00E86C67"/>
    <w:rsid w:val="00E9526B"/>
    <w:rsid w:val="00EC5418"/>
    <w:rsid w:val="00EE566A"/>
    <w:rsid w:val="00F431CE"/>
    <w:rsid w:val="00F66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basedOn w:val="DefaultParagraphFont"/>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basedOn w:val="DefaultParagraphFont"/>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562</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CharactersWithSpaces>
  <SharedDoc>false</SharedDoc>
  <HyperlinkBase>https://www.cabinet.qld.gov.au/documents/2012/Jun/Appt Comm Child Protection Inquiry/</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child safety</cp:keywords>
  <dc:description/>
  <cp:lastModifiedBy/>
  <cp:revision>2</cp:revision>
  <cp:lastPrinted>2012-09-17T02:02:00Z</cp:lastPrinted>
  <dcterms:created xsi:type="dcterms:W3CDTF">2017-10-24T23:19:00Z</dcterms:created>
  <dcterms:modified xsi:type="dcterms:W3CDTF">2018-03-06T01:13:00Z</dcterms:modified>
  <cp:category>Child_Safety,Significant_Appointments</cp:category>
</cp:coreProperties>
</file>